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D7A" w:rsidRPr="006D52EC" w:rsidRDefault="00A12D7A" w:rsidP="00A12D7A">
      <w:pPr>
        <w:pStyle w:val="Default"/>
        <w:rPr>
          <w:rStyle w:val="Strong"/>
          <w:rFonts w:ascii="Arial" w:eastAsia="Times New Roman" w:hAnsi="Arial" w:cs="Arial"/>
          <w:color w:val="auto"/>
          <w:spacing w:val="11"/>
        </w:rPr>
      </w:pPr>
      <w:r>
        <w:rPr>
          <w:rStyle w:val="Strong"/>
          <w:rFonts w:ascii="Arial" w:eastAsia="Times New Roman" w:hAnsi="Arial" w:cs="Arial"/>
          <w:color w:val="auto"/>
          <w:spacing w:val="11"/>
        </w:rPr>
        <w:t>05/03</w:t>
      </w:r>
      <w:r w:rsidRPr="006D52EC">
        <w:rPr>
          <w:rStyle w:val="Strong"/>
          <w:rFonts w:ascii="Arial" w:eastAsia="Times New Roman" w:hAnsi="Arial" w:cs="Arial"/>
          <w:color w:val="auto"/>
          <w:spacing w:val="11"/>
        </w:rPr>
        <w:t xml:space="preserve">/20 </w:t>
      </w:r>
      <w:r>
        <w:rPr>
          <w:rStyle w:val="Strong"/>
          <w:rFonts w:ascii="Arial" w:eastAsia="Times New Roman" w:hAnsi="Arial" w:cs="Arial"/>
          <w:color w:val="auto"/>
          <w:spacing w:val="11"/>
        </w:rPr>
        <w:t>– 05/09</w:t>
      </w:r>
      <w:r w:rsidRPr="006D52EC">
        <w:rPr>
          <w:rStyle w:val="Strong"/>
          <w:rFonts w:ascii="Arial" w:eastAsia="Times New Roman" w:hAnsi="Arial" w:cs="Arial"/>
          <w:color w:val="auto"/>
          <w:spacing w:val="11"/>
        </w:rPr>
        <w:t>/20</w:t>
      </w:r>
      <w:r>
        <w:rPr>
          <w:rStyle w:val="Strong"/>
          <w:rFonts w:ascii="Arial" w:eastAsia="Times New Roman" w:hAnsi="Arial" w:cs="Arial"/>
          <w:color w:val="auto"/>
          <w:spacing w:val="11"/>
        </w:rPr>
        <w:t xml:space="preserve"> </w:t>
      </w:r>
    </w:p>
    <w:p w:rsidR="00A12D7A" w:rsidRPr="006D52EC" w:rsidRDefault="00A12D7A" w:rsidP="00A12D7A">
      <w:pPr>
        <w:pStyle w:val="Default"/>
      </w:pPr>
    </w:p>
    <w:p w:rsidR="00A12D7A" w:rsidRPr="006D52EC" w:rsidRDefault="00A12D7A" w:rsidP="00A12D7A">
      <w:pPr>
        <w:pStyle w:val="Default"/>
        <w:spacing w:after="13"/>
        <w:rPr>
          <w:rFonts w:ascii="Arial" w:hAnsi="Arial" w:cs="Arial"/>
          <w:b/>
        </w:rPr>
      </w:pPr>
      <w:r w:rsidRPr="006D52EC">
        <w:rPr>
          <w:rFonts w:ascii="Arial" w:hAnsi="Arial" w:cs="Arial"/>
          <w:b/>
        </w:rPr>
        <w:t xml:space="preserve">Design </w:t>
      </w:r>
    </w:p>
    <w:p w:rsidR="00A12D7A" w:rsidRPr="002F7778" w:rsidRDefault="00A12D7A" w:rsidP="00A12D7A">
      <w:pPr>
        <w:pStyle w:val="Default"/>
        <w:spacing w:after="13"/>
        <w:rPr>
          <w:rFonts w:ascii="Arial" w:hAnsi="Arial" w:cs="Arial"/>
          <w:b/>
          <w:sz w:val="22"/>
          <w:szCs w:val="22"/>
        </w:rPr>
      </w:pPr>
    </w:p>
    <w:p w:rsidR="00A12D7A" w:rsidRPr="002C5E9D" w:rsidRDefault="00A12D7A" w:rsidP="00A12D7A">
      <w:pPr>
        <w:pStyle w:val="Default"/>
        <w:numPr>
          <w:ilvl w:val="0"/>
          <w:numId w:val="18"/>
        </w:numPr>
        <w:rPr>
          <w:rFonts w:ascii="Arial" w:eastAsia="Arial" w:hAnsi="Arial" w:cs="Arial"/>
        </w:rPr>
      </w:pPr>
      <w:r w:rsidRPr="002C5E9D">
        <w:rPr>
          <w:rFonts w:ascii="Arial" w:eastAsia="Arial" w:hAnsi="Arial" w:cs="Arial"/>
        </w:rPr>
        <w:t xml:space="preserve">Comment reposes to DCRA comments is under review by DDOT </w:t>
      </w:r>
    </w:p>
    <w:p w:rsidR="00A12D7A" w:rsidRPr="002C5E9D" w:rsidRDefault="00A12D7A" w:rsidP="00A12D7A">
      <w:pPr>
        <w:pStyle w:val="Default"/>
        <w:numPr>
          <w:ilvl w:val="0"/>
          <w:numId w:val="18"/>
        </w:numPr>
        <w:spacing w:after="13"/>
        <w:rPr>
          <w:rFonts w:ascii="Arial" w:eastAsia="Arial" w:hAnsi="Arial" w:cs="Arial"/>
        </w:rPr>
      </w:pPr>
      <w:r w:rsidRPr="002C5E9D">
        <w:rPr>
          <w:rFonts w:ascii="Arial" w:eastAsia="Arial" w:hAnsi="Arial" w:cs="Arial"/>
        </w:rPr>
        <w:t>Final comment resolution matrix for Submittal D is under review by DDOT</w:t>
      </w:r>
    </w:p>
    <w:p w:rsidR="00A12D7A" w:rsidRPr="002C5E9D" w:rsidRDefault="00A12D7A" w:rsidP="00A12D7A">
      <w:pPr>
        <w:pStyle w:val="Default"/>
        <w:numPr>
          <w:ilvl w:val="0"/>
          <w:numId w:val="18"/>
        </w:numPr>
        <w:spacing w:after="13"/>
        <w:rPr>
          <w:rFonts w:ascii="Arial" w:eastAsia="Arial" w:hAnsi="Arial" w:cs="Arial"/>
        </w:rPr>
      </w:pPr>
      <w:r w:rsidRPr="002C5E9D">
        <w:rPr>
          <w:rFonts w:ascii="Arial" w:eastAsia="Arial" w:hAnsi="Arial" w:cs="Arial"/>
        </w:rPr>
        <w:t xml:space="preserve">DC Water utility release letter is in process and will be sent to DDOT </w:t>
      </w:r>
    </w:p>
    <w:p w:rsidR="00A12D7A" w:rsidRPr="002C5E9D" w:rsidRDefault="00A12D7A" w:rsidP="00A12D7A">
      <w:pPr>
        <w:pStyle w:val="Default"/>
        <w:numPr>
          <w:ilvl w:val="0"/>
          <w:numId w:val="18"/>
        </w:numPr>
        <w:rPr>
          <w:rFonts w:eastAsia="Arial"/>
        </w:rPr>
      </w:pPr>
      <w:r w:rsidRPr="002C5E9D">
        <w:rPr>
          <w:rFonts w:ascii="Arial" w:eastAsia="Arial" w:hAnsi="Arial" w:cs="Arial"/>
        </w:rPr>
        <w:t>Deliver hard copies of Submittal D to field office</w:t>
      </w:r>
    </w:p>
    <w:p w:rsidR="00A12D7A" w:rsidRPr="002C5E9D" w:rsidRDefault="00A12D7A" w:rsidP="00A12D7A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  <w:r w:rsidRPr="002C5E9D">
        <w:rPr>
          <w:rFonts w:ascii="Arial" w:eastAsia="Arial" w:hAnsi="Arial" w:cs="Arial"/>
          <w:b/>
          <w:bCs/>
          <w:color w:val="000000"/>
        </w:rPr>
        <w:t>Construction</w:t>
      </w:r>
    </w:p>
    <w:p w:rsidR="00A12D7A" w:rsidRPr="002C5E9D" w:rsidRDefault="00A12D7A" w:rsidP="00A12D7A">
      <w:pPr>
        <w:pStyle w:val="Default"/>
        <w:spacing w:after="13"/>
        <w:rPr>
          <w:rFonts w:ascii="Arial" w:eastAsia="Arial" w:hAnsi="Arial" w:cs="Arial"/>
        </w:rPr>
      </w:pPr>
    </w:p>
    <w:p w:rsidR="00A12D7A" w:rsidRPr="002C5E9D" w:rsidRDefault="00A12D7A" w:rsidP="00A12D7A">
      <w:pPr>
        <w:pStyle w:val="Default"/>
        <w:spacing w:after="13"/>
        <w:rPr>
          <w:rFonts w:ascii="Arial" w:eastAsia="Arial" w:hAnsi="Arial" w:cs="Arial"/>
        </w:rPr>
      </w:pPr>
      <w:r w:rsidRPr="002C5E9D">
        <w:rPr>
          <w:rFonts w:ascii="Arial" w:eastAsia="Arial" w:hAnsi="Arial" w:cs="Arial"/>
        </w:rPr>
        <w:t xml:space="preserve">Phase B </w:t>
      </w:r>
    </w:p>
    <w:p w:rsidR="00A12D7A" w:rsidRPr="002C5E9D" w:rsidRDefault="00A12D7A" w:rsidP="0029339B">
      <w:pPr>
        <w:pStyle w:val="ListParagraph"/>
        <w:numPr>
          <w:ilvl w:val="0"/>
          <w:numId w:val="20"/>
        </w:numPr>
        <w:spacing w:before="120" w:after="0" w:line="250" w:lineRule="auto"/>
        <w:rPr>
          <w:sz w:val="24"/>
          <w:szCs w:val="24"/>
        </w:rPr>
      </w:pPr>
      <w:r w:rsidRPr="002C5E9D">
        <w:rPr>
          <w:sz w:val="24"/>
          <w:szCs w:val="24"/>
        </w:rPr>
        <w:t>Electrical Work –</w:t>
      </w:r>
      <w:r w:rsidR="002C5E9D" w:rsidRPr="002C5E9D">
        <w:rPr>
          <w:sz w:val="24"/>
          <w:szCs w:val="24"/>
        </w:rPr>
        <w:t xml:space="preserve"> Finalize </w:t>
      </w:r>
      <w:r w:rsidR="00782E8D">
        <w:rPr>
          <w:sz w:val="24"/>
          <w:szCs w:val="24"/>
        </w:rPr>
        <w:t>relocation of</w:t>
      </w:r>
      <w:r w:rsidR="002C5E9D" w:rsidRPr="002C5E9D">
        <w:rPr>
          <w:sz w:val="24"/>
          <w:szCs w:val="24"/>
        </w:rPr>
        <w:t xml:space="preserve"> existing light poles.</w:t>
      </w:r>
      <w:r w:rsidRPr="002C5E9D">
        <w:rPr>
          <w:sz w:val="24"/>
          <w:szCs w:val="24"/>
        </w:rPr>
        <w:t xml:space="preserve"> Relocate existing solar panels light pole</w:t>
      </w:r>
      <w:r w:rsidR="002C5E9D" w:rsidRPr="002C5E9D">
        <w:rPr>
          <w:sz w:val="24"/>
          <w:szCs w:val="24"/>
        </w:rPr>
        <w:t>s to</w:t>
      </w:r>
      <w:r w:rsidRPr="002C5E9D">
        <w:rPr>
          <w:sz w:val="24"/>
          <w:szCs w:val="24"/>
        </w:rPr>
        <w:t xml:space="preserve"> temporary foundations</w:t>
      </w:r>
      <w:r w:rsidR="0029339B" w:rsidRPr="002C5E9D">
        <w:rPr>
          <w:sz w:val="24"/>
          <w:szCs w:val="24"/>
        </w:rPr>
        <w:t xml:space="preserve">. </w:t>
      </w:r>
      <w:r w:rsidR="002C5E9D">
        <w:rPr>
          <w:sz w:val="24"/>
          <w:szCs w:val="24"/>
        </w:rPr>
        <w:t xml:space="preserve">Demolish existing light pole foundations.  </w:t>
      </w:r>
      <w:r w:rsidR="0029339B" w:rsidRPr="002C5E9D">
        <w:rPr>
          <w:sz w:val="24"/>
          <w:szCs w:val="24"/>
        </w:rPr>
        <w:t>Meet</w:t>
      </w:r>
      <w:r w:rsidR="00677868">
        <w:rPr>
          <w:sz w:val="24"/>
          <w:szCs w:val="24"/>
        </w:rPr>
        <w:t>ing</w:t>
      </w:r>
      <w:r w:rsidRPr="002C5E9D">
        <w:rPr>
          <w:sz w:val="24"/>
          <w:szCs w:val="24"/>
        </w:rPr>
        <w:t xml:space="preserve"> with MPD for camera installation work</w:t>
      </w:r>
    </w:p>
    <w:p w:rsidR="0029339B" w:rsidRPr="002C5E9D" w:rsidRDefault="0029339B" w:rsidP="00A12D7A">
      <w:pPr>
        <w:pStyle w:val="ListParagraph"/>
        <w:numPr>
          <w:ilvl w:val="0"/>
          <w:numId w:val="20"/>
        </w:numPr>
        <w:spacing w:before="120" w:after="0" w:line="250" w:lineRule="auto"/>
        <w:rPr>
          <w:sz w:val="24"/>
          <w:szCs w:val="24"/>
        </w:rPr>
      </w:pPr>
      <w:r w:rsidRPr="002C5E9D">
        <w:rPr>
          <w:sz w:val="24"/>
          <w:szCs w:val="24"/>
        </w:rPr>
        <w:t xml:space="preserve">Trail Work – Demolish existing light pole foundations. </w:t>
      </w:r>
      <w:r w:rsidR="002C5E9D">
        <w:rPr>
          <w:sz w:val="24"/>
          <w:szCs w:val="24"/>
        </w:rPr>
        <w:t>Backfill and compact existing light</w:t>
      </w:r>
      <w:r w:rsidR="00D37511">
        <w:rPr>
          <w:sz w:val="24"/>
          <w:szCs w:val="24"/>
        </w:rPr>
        <w:t xml:space="preserve"> poles foundations. </w:t>
      </w:r>
      <w:r w:rsidR="00677868">
        <w:rPr>
          <w:sz w:val="24"/>
          <w:szCs w:val="24"/>
        </w:rPr>
        <w:t>Ditch excavation, placing, grading,</w:t>
      </w:r>
      <w:r w:rsidR="00677868">
        <w:rPr>
          <w:rFonts w:eastAsiaTheme="minorHAnsi"/>
          <w:sz w:val="22"/>
        </w:rPr>
        <w:t xml:space="preserve"> </w:t>
      </w:r>
      <w:r w:rsidR="00782E8D" w:rsidRPr="000A5681">
        <w:rPr>
          <w:rFonts w:eastAsiaTheme="minorHAnsi"/>
          <w:sz w:val="22"/>
        </w:rPr>
        <w:t xml:space="preserve">and seeding. </w:t>
      </w:r>
      <w:r w:rsidR="00D37511" w:rsidRPr="002C5E9D">
        <w:rPr>
          <w:sz w:val="24"/>
          <w:szCs w:val="24"/>
        </w:rPr>
        <w:t>Install soil stabilization matting at the swale along the South side of the trail.</w:t>
      </w:r>
    </w:p>
    <w:p w:rsidR="00A12D7A" w:rsidRDefault="00A12D7A" w:rsidP="00A12D7A">
      <w:pPr>
        <w:spacing w:before="120" w:after="0" w:line="250" w:lineRule="auto"/>
        <w:rPr>
          <w:rFonts w:ascii="Arial" w:eastAsia="Arial" w:hAnsi="Arial" w:cs="Arial"/>
          <w:color w:val="000000"/>
          <w:sz w:val="24"/>
          <w:szCs w:val="24"/>
        </w:rPr>
      </w:pPr>
      <w:r w:rsidRPr="002C5E9D">
        <w:rPr>
          <w:rFonts w:ascii="Arial" w:eastAsia="Arial" w:hAnsi="Arial" w:cs="Arial"/>
          <w:color w:val="000000"/>
          <w:sz w:val="24"/>
          <w:szCs w:val="24"/>
        </w:rPr>
        <w:t>Phase D</w:t>
      </w:r>
    </w:p>
    <w:p w:rsidR="002C5E9D" w:rsidRPr="002C5E9D" w:rsidRDefault="002C5E9D" w:rsidP="00A12D7A">
      <w:pPr>
        <w:spacing w:before="120" w:after="0" w:line="25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12D7A" w:rsidRPr="004377AF" w:rsidRDefault="00A12D7A" w:rsidP="00A12D7A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 w:rsidRPr="004377AF">
        <w:rPr>
          <w:sz w:val="24"/>
          <w:szCs w:val="24"/>
        </w:rPr>
        <w:t>Cut and remove trees</w:t>
      </w:r>
    </w:p>
    <w:p w:rsidR="00A12D7A" w:rsidRPr="004377AF" w:rsidRDefault="00A12D7A" w:rsidP="00A12D7A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 w:rsidRPr="004377AF">
        <w:rPr>
          <w:sz w:val="24"/>
          <w:szCs w:val="24"/>
        </w:rPr>
        <w:t xml:space="preserve">Install silt fence  </w:t>
      </w:r>
    </w:p>
    <w:p w:rsidR="00A12D7A" w:rsidRPr="004377AF" w:rsidRDefault="00A12D7A" w:rsidP="00A12D7A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 w:rsidRPr="004377AF">
        <w:rPr>
          <w:sz w:val="24"/>
          <w:szCs w:val="24"/>
        </w:rPr>
        <w:t>Clearing and grubbing</w:t>
      </w:r>
    </w:p>
    <w:p w:rsidR="00A12D7A" w:rsidRDefault="00A12D7A" w:rsidP="00A12D7A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 w:rsidRPr="004377AF">
        <w:rPr>
          <w:sz w:val="24"/>
          <w:szCs w:val="24"/>
        </w:rPr>
        <w:t xml:space="preserve">CSX flagger’s operation and safety tool box talk </w:t>
      </w:r>
    </w:p>
    <w:p w:rsidR="00156456" w:rsidRDefault="00156456" w:rsidP="00422FA7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</w:p>
    <w:p w:rsidR="00422FA7" w:rsidRDefault="00A12D7A" w:rsidP="00422FA7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  <w:r w:rsidRPr="002C5E9D">
        <w:rPr>
          <w:rFonts w:ascii="Arial" w:eastAsia="Arial" w:hAnsi="Arial" w:cs="Arial"/>
          <w:b/>
          <w:bCs/>
          <w:color w:val="000000"/>
        </w:rPr>
        <w:t>05/10</w:t>
      </w:r>
      <w:r w:rsidR="00422FA7" w:rsidRPr="002C5E9D">
        <w:rPr>
          <w:rFonts w:ascii="Arial" w:eastAsia="Arial" w:hAnsi="Arial" w:cs="Arial"/>
          <w:b/>
          <w:bCs/>
          <w:color w:val="000000"/>
        </w:rPr>
        <w:t>/20</w:t>
      </w:r>
      <w:r w:rsidRPr="002C5E9D">
        <w:rPr>
          <w:rFonts w:ascii="Arial" w:eastAsia="Arial" w:hAnsi="Arial" w:cs="Arial"/>
          <w:b/>
          <w:bCs/>
          <w:color w:val="000000"/>
        </w:rPr>
        <w:t xml:space="preserve"> – 05/16</w:t>
      </w:r>
      <w:r w:rsidR="002F3FAE" w:rsidRPr="002C5E9D">
        <w:rPr>
          <w:rFonts w:ascii="Arial" w:eastAsia="Arial" w:hAnsi="Arial" w:cs="Arial"/>
          <w:b/>
          <w:bCs/>
          <w:color w:val="000000"/>
        </w:rPr>
        <w:t>/20</w:t>
      </w:r>
    </w:p>
    <w:p w:rsidR="00156456" w:rsidRPr="002C5E9D" w:rsidRDefault="00156456" w:rsidP="00422FA7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  <w:bookmarkStart w:id="0" w:name="_GoBack"/>
      <w:bookmarkEnd w:id="0"/>
    </w:p>
    <w:p w:rsidR="00422FA7" w:rsidRPr="002C5E9D" w:rsidRDefault="00422FA7" w:rsidP="00422FA7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  <w:r w:rsidRPr="002C5E9D">
        <w:rPr>
          <w:rFonts w:ascii="Arial" w:eastAsia="Arial" w:hAnsi="Arial" w:cs="Arial"/>
          <w:b/>
          <w:bCs/>
          <w:color w:val="000000"/>
        </w:rPr>
        <w:t>Design</w:t>
      </w:r>
    </w:p>
    <w:p w:rsidR="00A12D7A" w:rsidRPr="002C5E9D" w:rsidRDefault="00A12D7A" w:rsidP="00422FA7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eastAsia="Arial"/>
          <w:b/>
          <w:bCs/>
          <w:color w:val="000000"/>
        </w:rPr>
      </w:pPr>
    </w:p>
    <w:p w:rsidR="00D444FE" w:rsidRPr="002C5E9D" w:rsidRDefault="00D444FE" w:rsidP="00D444FE">
      <w:pPr>
        <w:pStyle w:val="Default"/>
        <w:numPr>
          <w:ilvl w:val="0"/>
          <w:numId w:val="18"/>
        </w:numPr>
        <w:rPr>
          <w:rFonts w:ascii="Arial" w:eastAsia="Arial" w:hAnsi="Arial" w:cs="Arial"/>
        </w:rPr>
      </w:pPr>
      <w:r w:rsidRPr="002C5E9D">
        <w:rPr>
          <w:rFonts w:ascii="Arial" w:eastAsia="Arial" w:hAnsi="Arial" w:cs="Arial"/>
        </w:rPr>
        <w:t xml:space="preserve">Comment reposes to DCRA comments submitted to DDOT and it is under review  </w:t>
      </w:r>
    </w:p>
    <w:p w:rsidR="00D444FE" w:rsidRPr="002C5E9D" w:rsidRDefault="00D444FE" w:rsidP="00D444FE">
      <w:pPr>
        <w:pStyle w:val="Default"/>
        <w:numPr>
          <w:ilvl w:val="0"/>
          <w:numId w:val="18"/>
        </w:numPr>
        <w:spacing w:after="13"/>
        <w:rPr>
          <w:rFonts w:ascii="Arial" w:eastAsia="Arial" w:hAnsi="Arial" w:cs="Arial"/>
        </w:rPr>
      </w:pPr>
      <w:r w:rsidRPr="002C5E9D">
        <w:rPr>
          <w:rFonts w:ascii="Arial" w:eastAsia="Arial" w:hAnsi="Arial" w:cs="Arial"/>
        </w:rPr>
        <w:t>Final comment resolution matrix for Submittal D submitted to DDOT and it is under review</w:t>
      </w:r>
    </w:p>
    <w:p w:rsidR="00D444FE" w:rsidRPr="002C5E9D" w:rsidRDefault="00D444FE" w:rsidP="00D444FE">
      <w:pPr>
        <w:pStyle w:val="Default"/>
        <w:numPr>
          <w:ilvl w:val="0"/>
          <w:numId w:val="18"/>
        </w:numPr>
        <w:spacing w:after="13"/>
        <w:rPr>
          <w:rFonts w:ascii="Arial" w:eastAsia="Arial" w:hAnsi="Arial" w:cs="Arial"/>
        </w:rPr>
      </w:pPr>
      <w:r w:rsidRPr="002C5E9D">
        <w:rPr>
          <w:rFonts w:ascii="Arial" w:eastAsia="Arial" w:hAnsi="Arial" w:cs="Arial"/>
        </w:rPr>
        <w:t xml:space="preserve">DC Water utility release letter is in process and will be sent to DDOT </w:t>
      </w:r>
    </w:p>
    <w:p w:rsidR="00422FA7" w:rsidRPr="002C5E9D" w:rsidRDefault="00422FA7" w:rsidP="00422FA7">
      <w:pPr>
        <w:pStyle w:val="Default"/>
        <w:rPr>
          <w:rFonts w:ascii="Arial" w:eastAsia="Arial" w:hAnsi="Arial" w:cs="Arial"/>
        </w:rPr>
      </w:pPr>
    </w:p>
    <w:p w:rsidR="002C5E9D" w:rsidRDefault="00422FA7" w:rsidP="00422FA7">
      <w:pPr>
        <w:pStyle w:val="Default"/>
        <w:rPr>
          <w:rFonts w:ascii="Arial" w:eastAsia="Arial" w:hAnsi="Arial" w:cs="Arial"/>
          <w:b/>
        </w:rPr>
      </w:pPr>
      <w:r w:rsidRPr="002C5E9D">
        <w:rPr>
          <w:rFonts w:ascii="Arial" w:eastAsia="Arial" w:hAnsi="Arial" w:cs="Arial"/>
          <w:b/>
        </w:rPr>
        <w:t>Construction</w:t>
      </w:r>
    </w:p>
    <w:p w:rsidR="00422FA7" w:rsidRPr="002C5E9D" w:rsidRDefault="00422FA7" w:rsidP="00422FA7">
      <w:pPr>
        <w:pStyle w:val="Default"/>
        <w:rPr>
          <w:rFonts w:eastAsia="Arial"/>
          <w:b/>
        </w:rPr>
      </w:pPr>
      <w:r w:rsidRPr="002C5E9D">
        <w:rPr>
          <w:rFonts w:ascii="Arial" w:eastAsia="Arial" w:hAnsi="Arial" w:cs="Arial"/>
          <w:b/>
        </w:rPr>
        <w:t xml:space="preserve"> </w:t>
      </w:r>
      <w:r w:rsidR="00D444FE" w:rsidRPr="002C5E9D">
        <w:rPr>
          <w:rFonts w:ascii="Arial" w:eastAsia="Arial" w:hAnsi="Arial" w:cs="Arial"/>
          <w:b/>
        </w:rPr>
        <w:t xml:space="preserve"> </w:t>
      </w:r>
    </w:p>
    <w:p w:rsidR="00646883" w:rsidRPr="002C5E9D" w:rsidRDefault="00646883" w:rsidP="00646883">
      <w:pPr>
        <w:spacing w:before="120" w:after="0" w:line="250" w:lineRule="auto"/>
        <w:ind w:firstLine="360"/>
        <w:rPr>
          <w:rFonts w:ascii="Arial" w:eastAsia="Arial" w:hAnsi="Arial" w:cs="Arial"/>
          <w:color w:val="000000"/>
          <w:sz w:val="24"/>
          <w:szCs w:val="24"/>
        </w:rPr>
      </w:pPr>
      <w:r w:rsidRPr="002C5E9D">
        <w:rPr>
          <w:rFonts w:ascii="Arial" w:eastAsia="Arial" w:hAnsi="Arial" w:cs="Arial"/>
          <w:color w:val="000000"/>
          <w:sz w:val="24"/>
          <w:szCs w:val="24"/>
        </w:rPr>
        <w:t xml:space="preserve">Phase B  </w:t>
      </w:r>
      <w:r w:rsidR="00441A73" w:rsidRPr="002C5E9D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0A5681" w:rsidRPr="002C5E9D" w:rsidRDefault="00B14AC0" w:rsidP="000A5681">
      <w:pPr>
        <w:pStyle w:val="ListParagraph"/>
        <w:numPr>
          <w:ilvl w:val="0"/>
          <w:numId w:val="20"/>
        </w:numPr>
        <w:spacing w:before="120" w:after="0" w:line="250" w:lineRule="auto"/>
        <w:rPr>
          <w:sz w:val="24"/>
          <w:szCs w:val="24"/>
        </w:rPr>
      </w:pPr>
      <w:r w:rsidRPr="002C5E9D">
        <w:rPr>
          <w:sz w:val="24"/>
          <w:szCs w:val="24"/>
        </w:rPr>
        <w:t>Electrical Work –</w:t>
      </w:r>
      <w:r w:rsidR="008C7A70" w:rsidRPr="002C5E9D">
        <w:rPr>
          <w:sz w:val="24"/>
          <w:szCs w:val="24"/>
        </w:rPr>
        <w:t xml:space="preserve"> </w:t>
      </w:r>
      <w:r w:rsidR="0029339B" w:rsidRPr="002C5E9D">
        <w:rPr>
          <w:sz w:val="24"/>
          <w:szCs w:val="24"/>
        </w:rPr>
        <w:t>Pull cable</w:t>
      </w:r>
      <w:r w:rsidR="002C5E9D" w:rsidRPr="002C5E9D">
        <w:rPr>
          <w:sz w:val="24"/>
          <w:szCs w:val="24"/>
        </w:rPr>
        <w:t xml:space="preserve"> from cameras to manholes</w:t>
      </w:r>
      <w:r w:rsidR="0029339B" w:rsidRPr="002C5E9D">
        <w:rPr>
          <w:sz w:val="24"/>
          <w:szCs w:val="24"/>
        </w:rPr>
        <w:t>. Install MPD camera</w:t>
      </w:r>
      <w:r w:rsidR="002C5E9D" w:rsidRPr="002C5E9D">
        <w:rPr>
          <w:sz w:val="24"/>
          <w:szCs w:val="24"/>
        </w:rPr>
        <w:t>s</w:t>
      </w:r>
      <w:r w:rsidR="00A12D7A" w:rsidRPr="002C5E9D">
        <w:rPr>
          <w:sz w:val="24"/>
          <w:szCs w:val="24"/>
        </w:rPr>
        <w:t xml:space="preserve"> on new light pole</w:t>
      </w:r>
      <w:r w:rsidR="002C5E9D" w:rsidRPr="002C5E9D">
        <w:rPr>
          <w:sz w:val="24"/>
          <w:szCs w:val="24"/>
        </w:rPr>
        <w:t>s</w:t>
      </w:r>
    </w:p>
    <w:p w:rsidR="00B14AC0" w:rsidRDefault="00B14AC0" w:rsidP="0029267E">
      <w:pPr>
        <w:pStyle w:val="ListParagraph"/>
        <w:numPr>
          <w:ilvl w:val="0"/>
          <w:numId w:val="20"/>
        </w:numPr>
        <w:spacing w:before="120" w:after="0" w:line="250" w:lineRule="auto"/>
        <w:rPr>
          <w:sz w:val="24"/>
          <w:szCs w:val="24"/>
        </w:rPr>
      </w:pPr>
      <w:r w:rsidRPr="002C5E9D">
        <w:rPr>
          <w:sz w:val="24"/>
          <w:szCs w:val="24"/>
        </w:rPr>
        <w:lastRenderedPageBreak/>
        <w:t>Trail Work – Ditch excavation</w:t>
      </w:r>
      <w:r w:rsidR="00D37511">
        <w:rPr>
          <w:sz w:val="24"/>
          <w:szCs w:val="24"/>
        </w:rPr>
        <w:t xml:space="preserve"> and grading</w:t>
      </w:r>
      <w:r w:rsidRPr="002C5E9D">
        <w:rPr>
          <w:sz w:val="24"/>
          <w:szCs w:val="24"/>
        </w:rPr>
        <w:t xml:space="preserve"> along </w:t>
      </w:r>
      <w:r w:rsidR="00677868">
        <w:rPr>
          <w:sz w:val="24"/>
          <w:szCs w:val="24"/>
        </w:rPr>
        <w:t>the Nor</w:t>
      </w:r>
      <w:r w:rsidR="003D27D5" w:rsidRPr="002C5E9D">
        <w:rPr>
          <w:sz w:val="24"/>
          <w:szCs w:val="24"/>
        </w:rPr>
        <w:t>th s</w:t>
      </w:r>
      <w:r w:rsidRPr="002C5E9D">
        <w:rPr>
          <w:sz w:val="24"/>
          <w:szCs w:val="24"/>
        </w:rPr>
        <w:t xml:space="preserve">ide </w:t>
      </w:r>
      <w:r w:rsidR="003D27D5" w:rsidRPr="002C5E9D">
        <w:rPr>
          <w:sz w:val="24"/>
          <w:szCs w:val="24"/>
        </w:rPr>
        <w:t xml:space="preserve">of </w:t>
      </w:r>
      <w:r w:rsidR="00560BC9" w:rsidRPr="002C5E9D">
        <w:rPr>
          <w:sz w:val="24"/>
          <w:szCs w:val="24"/>
        </w:rPr>
        <w:t xml:space="preserve">the </w:t>
      </w:r>
      <w:r w:rsidR="0029339B" w:rsidRPr="002C5E9D">
        <w:rPr>
          <w:sz w:val="24"/>
          <w:szCs w:val="24"/>
        </w:rPr>
        <w:t xml:space="preserve">trail. </w:t>
      </w:r>
      <w:r w:rsidR="008C7A70" w:rsidRPr="002C5E9D">
        <w:rPr>
          <w:sz w:val="24"/>
          <w:szCs w:val="24"/>
        </w:rPr>
        <w:t xml:space="preserve">Install soil stabilization </w:t>
      </w:r>
      <w:r w:rsidR="00263400" w:rsidRPr="002C5E9D">
        <w:rPr>
          <w:sz w:val="24"/>
          <w:szCs w:val="24"/>
        </w:rPr>
        <w:t>matt</w:t>
      </w:r>
      <w:r w:rsidR="003D27D5" w:rsidRPr="002C5E9D">
        <w:rPr>
          <w:sz w:val="24"/>
          <w:szCs w:val="24"/>
        </w:rPr>
        <w:t>ing</w:t>
      </w:r>
      <w:r w:rsidR="00263400" w:rsidRPr="002C5E9D">
        <w:rPr>
          <w:sz w:val="24"/>
          <w:szCs w:val="24"/>
        </w:rPr>
        <w:t xml:space="preserve"> at the</w:t>
      </w:r>
      <w:r w:rsidR="008C7A70" w:rsidRPr="002C5E9D">
        <w:rPr>
          <w:sz w:val="24"/>
          <w:szCs w:val="24"/>
        </w:rPr>
        <w:t xml:space="preserve"> swale</w:t>
      </w:r>
      <w:r w:rsidR="00263400" w:rsidRPr="002C5E9D">
        <w:rPr>
          <w:sz w:val="24"/>
          <w:szCs w:val="24"/>
        </w:rPr>
        <w:t xml:space="preserve"> along the</w:t>
      </w:r>
      <w:r w:rsidR="000A5681" w:rsidRPr="002C5E9D">
        <w:rPr>
          <w:sz w:val="24"/>
          <w:szCs w:val="24"/>
        </w:rPr>
        <w:t xml:space="preserve"> South side of the </w:t>
      </w:r>
      <w:r w:rsidR="00263400" w:rsidRPr="002C5E9D">
        <w:rPr>
          <w:sz w:val="24"/>
          <w:szCs w:val="24"/>
        </w:rPr>
        <w:t>trail</w:t>
      </w:r>
      <w:r w:rsidR="006467C7" w:rsidRPr="002C5E9D">
        <w:rPr>
          <w:sz w:val="24"/>
          <w:szCs w:val="24"/>
        </w:rPr>
        <w:t xml:space="preserve">. </w:t>
      </w:r>
      <w:r w:rsidR="007B07AE" w:rsidRPr="002C5E9D">
        <w:rPr>
          <w:sz w:val="24"/>
          <w:szCs w:val="24"/>
        </w:rPr>
        <w:t xml:space="preserve">Divert </w:t>
      </w:r>
      <w:r w:rsidR="006467C7" w:rsidRPr="002C5E9D">
        <w:rPr>
          <w:sz w:val="24"/>
          <w:szCs w:val="24"/>
        </w:rPr>
        <w:t>pedestrian</w:t>
      </w:r>
      <w:r w:rsidR="007B07AE" w:rsidRPr="002C5E9D">
        <w:rPr>
          <w:sz w:val="24"/>
          <w:szCs w:val="24"/>
        </w:rPr>
        <w:t>s</w:t>
      </w:r>
      <w:r w:rsidR="006467C7" w:rsidRPr="002C5E9D">
        <w:rPr>
          <w:sz w:val="24"/>
          <w:szCs w:val="24"/>
        </w:rPr>
        <w:t xml:space="preserve"> to new trail. Remove jersey barriers.</w:t>
      </w:r>
    </w:p>
    <w:p w:rsidR="002C5E9D" w:rsidRPr="002C5E9D" w:rsidRDefault="002C5E9D" w:rsidP="0029267E">
      <w:pPr>
        <w:pStyle w:val="ListParagraph"/>
        <w:numPr>
          <w:ilvl w:val="0"/>
          <w:numId w:val="20"/>
        </w:numPr>
        <w:spacing w:before="120" w:after="0" w:line="250" w:lineRule="auto"/>
        <w:rPr>
          <w:sz w:val="24"/>
          <w:szCs w:val="24"/>
        </w:rPr>
      </w:pPr>
      <w:r>
        <w:rPr>
          <w:sz w:val="24"/>
          <w:szCs w:val="24"/>
        </w:rPr>
        <w:t>Excavate trail trench</w:t>
      </w:r>
    </w:p>
    <w:p w:rsidR="002C5E9D" w:rsidRDefault="002C5E9D" w:rsidP="00185DAE">
      <w:pPr>
        <w:spacing w:before="120" w:after="0" w:line="250" w:lineRule="auto"/>
        <w:ind w:firstLine="360"/>
        <w:rPr>
          <w:rFonts w:ascii="Arial" w:eastAsia="Arial" w:hAnsi="Arial" w:cs="Arial"/>
          <w:color w:val="000000"/>
          <w:sz w:val="24"/>
          <w:szCs w:val="24"/>
        </w:rPr>
      </w:pPr>
    </w:p>
    <w:p w:rsidR="00646883" w:rsidRDefault="00646883" w:rsidP="00185DAE">
      <w:pPr>
        <w:spacing w:before="120" w:after="0" w:line="250" w:lineRule="auto"/>
        <w:ind w:firstLine="360"/>
        <w:rPr>
          <w:rFonts w:ascii="Arial" w:eastAsia="Arial" w:hAnsi="Arial" w:cs="Arial"/>
          <w:color w:val="000000"/>
          <w:sz w:val="24"/>
          <w:szCs w:val="24"/>
        </w:rPr>
      </w:pPr>
      <w:r w:rsidRPr="002C5E9D">
        <w:rPr>
          <w:rFonts w:ascii="Arial" w:eastAsia="Arial" w:hAnsi="Arial" w:cs="Arial"/>
          <w:color w:val="000000"/>
          <w:sz w:val="24"/>
          <w:szCs w:val="24"/>
        </w:rPr>
        <w:t>Phase D</w:t>
      </w:r>
    </w:p>
    <w:p w:rsidR="002C5E9D" w:rsidRPr="002C5E9D" w:rsidRDefault="002C5E9D" w:rsidP="00185DAE">
      <w:pPr>
        <w:spacing w:before="120" w:after="0" w:line="250" w:lineRule="auto"/>
        <w:ind w:firstLine="360"/>
        <w:rPr>
          <w:rFonts w:ascii="Arial" w:eastAsia="Arial" w:hAnsi="Arial" w:cs="Arial"/>
          <w:color w:val="000000"/>
          <w:sz w:val="24"/>
          <w:szCs w:val="24"/>
        </w:rPr>
      </w:pPr>
    </w:p>
    <w:p w:rsidR="006467C7" w:rsidRPr="004377AF" w:rsidRDefault="006467C7" w:rsidP="006467C7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 w:rsidRPr="004377AF">
        <w:rPr>
          <w:sz w:val="24"/>
          <w:szCs w:val="24"/>
        </w:rPr>
        <w:t>Cut and remove trees</w:t>
      </w:r>
    </w:p>
    <w:p w:rsidR="006467C7" w:rsidRPr="006467C7" w:rsidRDefault="006467C7" w:rsidP="00CC31A7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 w:rsidRPr="006467C7">
        <w:rPr>
          <w:sz w:val="24"/>
          <w:szCs w:val="24"/>
        </w:rPr>
        <w:t>Clearing and grubbing</w:t>
      </w:r>
    </w:p>
    <w:p w:rsidR="002C5E9D" w:rsidRDefault="006467C7" w:rsidP="00441A73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 w:rsidRPr="004377AF">
        <w:rPr>
          <w:sz w:val="24"/>
          <w:szCs w:val="24"/>
        </w:rPr>
        <w:t>CSX flagger’s operation and safety tool box talk</w:t>
      </w:r>
    </w:p>
    <w:p w:rsidR="00441A73" w:rsidRDefault="002C5E9D" w:rsidP="00441A73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Surveyor marking Stations</w:t>
      </w:r>
      <w:r w:rsidR="006467C7" w:rsidRPr="004377AF">
        <w:rPr>
          <w:sz w:val="24"/>
          <w:szCs w:val="24"/>
        </w:rPr>
        <w:t xml:space="preserve"> </w:t>
      </w:r>
    </w:p>
    <w:p w:rsidR="006467C7" w:rsidRDefault="006467C7" w:rsidP="002F7778">
      <w:pPr>
        <w:pStyle w:val="Default"/>
        <w:rPr>
          <w:rStyle w:val="Strong"/>
          <w:rFonts w:ascii="Arial" w:eastAsia="Times New Roman" w:hAnsi="Arial" w:cs="Arial"/>
          <w:color w:val="auto"/>
          <w:spacing w:val="11"/>
        </w:rPr>
      </w:pPr>
    </w:p>
    <w:p w:rsidR="00F75208" w:rsidRPr="00F6413B" w:rsidRDefault="00F75208" w:rsidP="004377AF">
      <w:pPr>
        <w:pStyle w:val="ListParagraph"/>
        <w:spacing w:before="120" w:after="0" w:line="250" w:lineRule="auto"/>
        <w:ind w:firstLine="0"/>
        <w:rPr>
          <w:rFonts w:eastAsiaTheme="minorHAnsi"/>
          <w:sz w:val="24"/>
          <w:szCs w:val="24"/>
        </w:rPr>
      </w:pPr>
    </w:p>
    <w:sectPr w:rsidR="00F75208" w:rsidRPr="00F64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55ED"/>
    <w:multiLevelType w:val="hybridMultilevel"/>
    <w:tmpl w:val="7D9C56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87CA5"/>
    <w:multiLevelType w:val="multilevel"/>
    <w:tmpl w:val="2FEA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30646"/>
    <w:multiLevelType w:val="hybridMultilevel"/>
    <w:tmpl w:val="95D0F5D8"/>
    <w:lvl w:ilvl="0" w:tplc="E59059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AC495B"/>
    <w:multiLevelType w:val="multilevel"/>
    <w:tmpl w:val="EAE2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90E2E"/>
    <w:multiLevelType w:val="multilevel"/>
    <w:tmpl w:val="138436E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15AB9"/>
    <w:multiLevelType w:val="hybridMultilevel"/>
    <w:tmpl w:val="75D61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373F7"/>
    <w:multiLevelType w:val="hybridMultilevel"/>
    <w:tmpl w:val="C16014E0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062E2"/>
    <w:multiLevelType w:val="hybridMultilevel"/>
    <w:tmpl w:val="2BFCC7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3E65A5"/>
    <w:multiLevelType w:val="hybridMultilevel"/>
    <w:tmpl w:val="679AEF46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A7CAD"/>
    <w:multiLevelType w:val="hybridMultilevel"/>
    <w:tmpl w:val="9682A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02525"/>
    <w:multiLevelType w:val="hybridMultilevel"/>
    <w:tmpl w:val="EF16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03503"/>
    <w:multiLevelType w:val="hybridMultilevel"/>
    <w:tmpl w:val="D696CB32"/>
    <w:lvl w:ilvl="0" w:tplc="E59059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EB333C"/>
    <w:multiLevelType w:val="hybridMultilevel"/>
    <w:tmpl w:val="771CD896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85AC1"/>
    <w:multiLevelType w:val="multilevel"/>
    <w:tmpl w:val="BEFA27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EC28BD"/>
    <w:multiLevelType w:val="multilevel"/>
    <w:tmpl w:val="2312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D6157B"/>
    <w:multiLevelType w:val="multilevel"/>
    <w:tmpl w:val="657E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ED788D"/>
    <w:multiLevelType w:val="hybridMultilevel"/>
    <w:tmpl w:val="35D6AE58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179BE"/>
    <w:multiLevelType w:val="hybridMultilevel"/>
    <w:tmpl w:val="92B822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873029"/>
    <w:multiLevelType w:val="hybridMultilevel"/>
    <w:tmpl w:val="91DE9C46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849AB"/>
    <w:multiLevelType w:val="hybridMultilevel"/>
    <w:tmpl w:val="EEF0251C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B78BD"/>
    <w:multiLevelType w:val="multilevel"/>
    <w:tmpl w:val="6C34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F66296"/>
    <w:multiLevelType w:val="hybridMultilevel"/>
    <w:tmpl w:val="9DFC56EE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313C5"/>
    <w:multiLevelType w:val="hybridMultilevel"/>
    <w:tmpl w:val="496E77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517A47"/>
    <w:multiLevelType w:val="multilevel"/>
    <w:tmpl w:val="A67A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7515D7"/>
    <w:multiLevelType w:val="hybridMultilevel"/>
    <w:tmpl w:val="FCDC1252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79E1124A"/>
    <w:multiLevelType w:val="hybridMultilevel"/>
    <w:tmpl w:val="9F448C0C"/>
    <w:lvl w:ilvl="0" w:tplc="E59059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B9675BA"/>
    <w:multiLevelType w:val="multilevel"/>
    <w:tmpl w:val="5C94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3"/>
  </w:num>
  <w:num w:numId="3">
    <w:abstractNumId w:val="15"/>
  </w:num>
  <w:num w:numId="4">
    <w:abstractNumId w:val="3"/>
  </w:num>
  <w:num w:numId="5">
    <w:abstractNumId w:val="14"/>
  </w:num>
  <w:num w:numId="6">
    <w:abstractNumId w:val="26"/>
  </w:num>
  <w:num w:numId="7">
    <w:abstractNumId w:val="20"/>
  </w:num>
  <w:num w:numId="8">
    <w:abstractNumId w:val="0"/>
  </w:num>
  <w:num w:numId="9">
    <w:abstractNumId w:val="24"/>
  </w:num>
  <w:num w:numId="10">
    <w:abstractNumId w:val="13"/>
  </w:num>
  <w:num w:numId="11">
    <w:abstractNumId w:val="7"/>
  </w:num>
  <w:num w:numId="12">
    <w:abstractNumId w:val="22"/>
  </w:num>
  <w:num w:numId="13">
    <w:abstractNumId w:val="17"/>
  </w:num>
  <w:num w:numId="14">
    <w:abstractNumId w:val="4"/>
  </w:num>
  <w:num w:numId="15">
    <w:abstractNumId w:val="9"/>
  </w:num>
  <w:num w:numId="16">
    <w:abstractNumId w:val="5"/>
  </w:num>
  <w:num w:numId="17">
    <w:abstractNumId w:val="10"/>
  </w:num>
  <w:num w:numId="18">
    <w:abstractNumId w:val="6"/>
  </w:num>
  <w:num w:numId="19">
    <w:abstractNumId w:val="18"/>
  </w:num>
  <w:num w:numId="20">
    <w:abstractNumId w:val="8"/>
  </w:num>
  <w:num w:numId="21">
    <w:abstractNumId w:val="11"/>
  </w:num>
  <w:num w:numId="22">
    <w:abstractNumId w:val="12"/>
  </w:num>
  <w:num w:numId="23">
    <w:abstractNumId w:val="21"/>
  </w:num>
  <w:num w:numId="24">
    <w:abstractNumId w:val="16"/>
  </w:num>
  <w:num w:numId="25">
    <w:abstractNumId w:val="25"/>
  </w:num>
  <w:num w:numId="26">
    <w:abstractNumId w:val="19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8A"/>
    <w:rsid w:val="000A5681"/>
    <w:rsid w:val="00131055"/>
    <w:rsid w:val="00156456"/>
    <w:rsid w:val="001612D1"/>
    <w:rsid w:val="00185DAE"/>
    <w:rsid w:val="001938AC"/>
    <w:rsid w:val="00196030"/>
    <w:rsid w:val="001A7EA9"/>
    <w:rsid w:val="001C49DC"/>
    <w:rsid w:val="001E1510"/>
    <w:rsid w:val="00263400"/>
    <w:rsid w:val="0029339B"/>
    <w:rsid w:val="002C5E9D"/>
    <w:rsid w:val="002D17A8"/>
    <w:rsid w:val="002D2D04"/>
    <w:rsid w:val="002F3FAE"/>
    <w:rsid w:val="002F7778"/>
    <w:rsid w:val="00323159"/>
    <w:rsid w:val="00352A30"/>
    <w:rsid w:val="00365C6B"/>
    <w:rsid w:val="003D27D5"/>
    <w:rsid w:val="00422FA7"/>
    <w:rsid w:val="004377AF"/>
    <w:rsid w:val="00441A73"/>
    <w:rsid w:val="004465D9"/>
    <w:rsid w:val="00451D8A"/>
    <w:rsid w:val="00471069"/>
    <w:rsid w:val="00485DC4"/>
    <w:rsid w:val="004949FD"/>
    <w:rsid w:val="004C3AFD"/>
    <w:rsid w:val="004E4FE5"/>
    <w:rsid w:val="00560BC9"/>
    <w:rsid w:val="00593F61"/>
    <w:rsid w:val="005A37E7"/>
    <w:rsid w:val="005E4CE8"/>
    <w:rsid w:val="006467C7"/>
    <w:rsid w:val="00646883"/>
    <w:rsid w:val="00677868"/>
    <w:rsid w:val="00695725"/>
    <w:rsid w:val="006A027A"/>
    <w:rsid w:val="006A29C2"/>
    <w:rsid w:val="006C6131"/>
    <w:rsid w:val="006D1CB1"/>
    <w:rsid w:val="006D52EC"/>
    <w:rsid w:val="00701E22"/>
    <w:rsid w:val="00710D59"/>
    <w:rsid w:val="00723D74"/>
    <w:rsid w:val="0072703F"/>
    <w:rsid w:val="007431CD"/>
    <w:rsid w:val="0074650C"/>
    <w:rsid w:val="007559F6"/>
    <w:rsid w:val="00782E8D"/>
    <w:rsid w:val="007B07AE"/>
    <w:rsid w:val="007B234B"/>
    <w:rsid w:val="007E6826"/>
    <w:rsid w:val="00807D8A"/>
    <w:rsid w:val="008332FF"/>
    <w:rsid w:val="0089631C"/>
    <w:rsid w:val="008B4E42"/>
    <w:rsid w:val="008C7A70"/>
    <w:rsid w:val="008D38F9"/>
    <w:rsid w:val="008D3E31"/>
    <w:rsid w:val="008D729C"/>
    <w:rsid w:val="008F04BB"/>
    <w:rsid w:val="00921EC6"/>
    <w:rsid w:val="009B19D4"/>
    <w:rsid w:val="009E6B62"/>
    <w:rsid w:val="009E79B4"/>
    <w:rsid w:val="00A12D7A"/>
    <w:rsid w:val="00A562AA"/>
    <w:rsid w:val="00A565BE"/>
    <w:rsid w:val="00A57EE2"/>
    <w:rsid w:val="00A841A8"/>
    <w:rsid w:val="00A8588E"/>
    <w:rsid w:val="00AE51C0"/>
    <w:rsid w:val="00B14AC0"/>
    <w:rsid w:val="00B53222"/>
    <w:rsid w:val="00BA1444"/>
    <w:rsid w:val="00BA4442"/>
    <w:rsid w:val="00C70330"/>
    <w:rsid w:val="00CA10DE"/>
    <w:rsid w:val="00CB6C88"/>
    <w:rsid w:val="00CE0371"/>
    <w:rsid w:val="00D37511"/>
    <w:rsid w:val="00D444FE"/>
    <w:rsid w:val="00DA1BDD"/>
    <w:rsid w:val="00DD3E1D"/>
    <w:rsid w:val="00E52364"/>
    <w:rsid w:val="00F53EEB"/>
    <w:rsid w:val="00F6413B"/>
    <w:rsid w:val="00F7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DB42C-4658-4DC3-BD0A-4F4946CF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07D8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07D8A"/>
    <w:pPr>
      <w:spacing w:after="5" w:line="249" w:lineRule="auto"/>
      <w:ind w:left="720" w:right="1009" w:hanging="10"/>
      <w:contextualSpacing/>
      <w:jc w:val="both"/>
    </w:pPr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F77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7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0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7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 Anwar</dc:creator>
  <cp:keywords/>
  <dc:description/>
  <cp:lastModifiedBy>Jamal Anwar</cp:lastModifiedBy>
  <cp:revision>6</cp:revision>
  <dcterms:created xsi:type="dcterms:W3CDTF">2020-04-30T18:55:00Z</dcterms:created>
  <dcterms:modified xsi:type="dcterms:W3CDTF">2020-05-01T15:53:00Z</dcterms:modified>
</cp:coreProperties>
</file>